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82449" w14:textId="54258B49" w:rsidR="00DE52E6" w:rsidRPr="002414EB" w:rsidRDefault="00DE52E6">
      <w:pPr>
        <w:rPr>
          <w:rFonts w:ascii="Arial" w:hAnsi="Arial" w:cs="Arial"/>
        </w:rPr>
      </w:pPr>
    </w:p>
    <w:p w14:paraId="4FE75221" w14:textId="4B2E3A78" w:rsidR="00DE52E6" w:rsidRPr="004E0625" w:rsidRDefault="00DE52E6" w:rsidP="00DE52E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E0625">
        <w:rPr>
          <w:rFonts w:cs="Arial"/>
          <w:sz w:val="24"/>
          <w:szCs w:val="24"/>
          <w:lang w:eastAsia="zh-CN"/>
        </w:rPr>
        <w:t>3GPP TSG-RAN WG4 Meeting # 1</w:t>
      </w:r>
      <w:r w:rsidR="002C5366" w:rsidRPr="004E0625">
        <w:rPr>
          <w:rFonts w:cs="Arial"/>
          <w:sz w:val="24"/>
          <w:szCs w:val="24"/>
          <w:lang w:eastAsia="zh-CN"/>
        </w:rPr>
        <w:t>1</w:t>
      </w:r>
      <w:r w:rsidRPr="004E0625">
        <w:rPr>
          <w:rFonts w:cs="Arial"/>
          <w:sz w:val="24"/>
          <w:szCs w:val="24"/>
          <w:lang w:eastAsia="zh-CN"/>
        </w:rPr>
        <w:t>0</w:t>
      </w:r>
      <w:r w:rsidRPr="004E0625">
        <w:rPr>
          <w:rFonts w:cs="Arial"/>
          <w:sz w:val="24"/>
          <w:szCs w:val="24"/>
          <w:lang w:eastAsia="zh-CN"/>
        </w:rPr>
        <w:tab/>
      </w:r>
      <w:r w:rsidR="004E0625" w:rsidRPr="004E0625">
        <w:rPr>
          <w:rFonts w:cs="Arial"/>
          <w:sz w:val="24"/>
          <w:szCs w:val="24"/>
        </w:rPr>
        <w:t>R4-2400902</w:t>
      </w:r>
    </w:p>
    <w:p w14:paraId="7846A748" w14:textId="29D07838" w:rsidR="00DE52E6" w:rsidRPr="002414EB" w:rsidRDefault="00B1378A" w:rsidP="00B1378A">
      <w:pPr>
        <w:pStyle w:val="NoSpacing"/>
        <w:rPr>
          <w:rFonts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  <w:t>Athens, Greece</w:t>
      </w:r>
      <w:r>
        <w:rPr>
          <w:rFonts w:ascii="Arial" w:hAnsi="Arial" w:cs="Arial"/>
          <w:b/>
          <w:sz w:val="24"/>
          <w:szCs w:val="24"/>
          <w:lang w:eastAsia="zh-CN"/>
        </w:rPr>
        <w:t>, February 2</w:t>
      </w:r>
      <w:r w:rsidR="002C5366">
        <w:rPr>
          <w:rFonts w:ascii="Arial" w:hAnsi="Arial" w:cs="Arial"/>
          <w:b/>
          <w:sz w:val="24"/>
          <w:szCs w:val="24"/>
          <w:lang w:eastAsia="zh-CN"/>
        </w:rPr>
        <w:t>6</w:t>
      </w:r>
      <w:r>
        <w:rPr>
          <w:rFonts w:ascii="Arial" w:hAnsi="Arial" w:cs="Arial"/>
          <w:b/>
          <w:sz w:val="24"/>
          <w:szCs w:val="24"/>
          <w:lang w:eastAsia="zh-CN"/>
        </w:rPr>
        <w:t>-March 0</w:t>
      </w:r>
      <w:r w:rsidR="002C5366"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 w:rsidR="00966959">
        <w:rPr>
          <w:rFonts w:ascii="Arial" w:hAnsi="Arial" w:cs="Arial"/>
          <w:b/>
          <w:sz w:val="24"/>
          <w:szCs w:val="24"/>
          <w:lang w:eastAsia="zh-CN"/>
        </w:rPr>
        <w:t>4</w:t>
      </w:r>
    </w:p>
    <w:p w14:paraId="498C798E" w14:textId="77777777" w:rsidR="00DE52E6" w:rsidRPr="002414EB" w:rsidRDefault="00DE52E6" w:rsidP="00DE52E6">
      <w:pPr>
        <w:rPr>
          <w:rFonts w:ascii="Arial" w:hAnsi="Arial" w:cs="Arial"/>
          <w:sz w:val="24"/>
          <w:szCs w:val="24"/>
        </w:rPr>
      </w:pPr>
    </w:p>
    <w:p w14:paraId="2D2014EE" w14:textId="19E9F18C" w:rsidR="00DE52E6" w:rsidRPr="002414EB" w:rsidRDefault="00DE52E6" w:rsidP="00DE52E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2414EB">
        <w:rPr>
          <w:rFonts w:ascii="Arial" w:hAnsi="Arial" w:cs="Arial"/>
        </w:rPr>
        <w:t>Source:</w:t>
      </w:r>
      <w:r w:rsidRPr="002414EB">
        <w:rPr>
          <w:rFonts w:ascii="Arial" w:hAnsi="Arial" w:cs="Arial"/>
        </w:rPr>
        <w:tab/>
        <w:t>Verizon, Samsung</w:t>
      </w:r>
      <w:r w:rsidR="00794810">
        <w:rPr>
          <w:rFonts w:ascii="Arial" w:hAnsi="Arial" w:cs="Arial"/>
        </w:rPr>
        <w:t>, Ericsson</w:t>
      </w:r>
    </w:p>
    <w:p w14:paraId="42CFA7DB" w14:textId="089970D4" w:rsidR="00DE52E6" w:rsidRPr="002414EB" w:rsidRDefault="00DE52E6" w:rsidP="00806388">
      <w:pPr>
        <w:pStyle w:val="NoSpacing"/>
        <w:ind w:left="1985" w:hanging="1985"/>
        <w:rPr>
          <w:rFonts w:ascii="Arial" w:hAnsi="Arial" w:cs="Arial"/>
        </w:rPr>
      </w:pPr>
      <w:r w:rsidRPr="002414EB">
        <w:rPr>
          <w:rFonts w:ascii="Arial" w:hAnsi="Arial" w:cs="Arial"/>
        </w:rPr>
        <w:t>Title:</w:t>
      </w:r>
      <w:r w:rsidRPr="002414EB">
        <w:rPr>
          <w:rFonts w:ascii="Arial" w:hAnsi="Arial" w:cs="Arial"/>
        </w:rPr>
        <w:tab/>
      </w:r>
      <w:r w:rsidR="00D26B09" w:rsidRPr="002414EB">
        <w:rPr>
          <w:rFonts w:ascii="Arial" w:hAnsi="Arial" w:cs="Arial"/>
        </w:rPr>
        <w:t xml:space="preserve">MSD </w:t>
      </w:r>
      <w:r w:rsidR="00950D41">
        <w:rPr>
          <w:rFonts w:ascii="Arial" w:hAnsi="Arial" w:cs="Arial"/>
        </w:rPr>
        <w:t xml:space="preserve">analysis </w:t>
      </w:r>
      <w:r w:rsidR="00D26B09" w:rsidRPr="002414EB">
        <w:rPr>
          <w:rFonts w:ascii="Arial" w:hAnsi="Arial" w:cs="Arial"/>
        </w:rPr>
        <w:t>for</w:t>
      </w:r>
      <w:r w:rsidRPr="002414EB">
        <w:rPr>
          <w:rFonts w:ascii="Arial" w:hAnsi="Arial" w:cs="Arial"/>
        </w:rPr>
        <w:t xml:space="preserve"> </w:t>
      </w:r>
      <w:r w:rsidR="00950D41">
        <w:rPr>
          <w:rFonts w:ascii="Arial" w:hAnsi="Arial" w:cs="Arial"/>
        </w:rPr>
        <w:t xml:space="preserve">DL </w:t>
      </w:r>
      <w:r w:rsidR="000821C6" w:rsidRPr="002414EB">
        <w:rPr>
          <w:rFonts w:ascii="Arial" w:hAnsi="Arial" w:cs="Arial"/>
        </w:rPr>
        <w:t>band combinations with ULCA_n77C</w:t>
      </w:r>
      <w:r w:rsidR="00D34DFE">
        <w:rPr>
          <w:rFonts w:ascii="Arial" w:hAnsi="Arial" w:cs="Arial"/>
        </w:rPr>
        <w:t xml:space="preserve"> </w:t>
      </w:r>
      <w:r w:rsidR="000821C6" w:rsidRPr="002414EB">
        <w:rPr>
          <w:rFonts w:ascii="Arial" w:hAnsi="Arial" w:cs="Arial"/>
        </w:rPr>
        <w:t>configuration</w:t>
      </w:r>
    </w:p>
    <w:p w14:paraId="370E7B98" w14:textId="77777777" w:rsidR="000821C6" w:rsidRPr="002414EB" w:rsidRDefault="000821C6" w:rsidP="00806388">
      <w:pPr>
        <w:pStyle w:val="NoSpacing"/>
        <w:ind w:left="1985" w:hanging="1985"/>
        <w:rPr>
          <w:rFonts w:ascii="Arial" w:hAnsi="Arial" w:cs="Arial"/>
        </w:rPr>
      </w:pPr>
    </w:p>
    <w:p w14:paraId="33675BA5" w14:textId="1E64ADA9" w:rsidR="00DE52E6" w:rsidRPr="002414EB" w:rsidRDefault="00DE52E6" w:rsidP="00DE52E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2414EB">
        <w:rPr>
          <w:rFonts w:ascii="Arial" w:hAnsi="Arial" w:cs="Arial"/>
          <w:lang w:val="pt-BR"/>
        </w:rPr>
        <w:t>Agenda item:</w:t>
      </w:r>
      <w:r w:rsidRPr="002414EB">
        <w:rPr>
          <w:rFonts w:ascii="Arial" w:hAnsi="Arial" w:cs="Arial"/>
          <w:lang w:val="pt-BR"/>
        </w:rPr>
        <w:tab/>
      </w:r>
      <w:r w:rsidR="00EF6F6C">
        <w:rPr>
          <w:rFonts w:ascii="Arial" w:hAnsi="Arial" w:cs="Arial"/>
          <w:lang w:val="pt-BR"/>
        </w:rPr>
        <w:t>7.1.1.1</w:t>
      </w:r>
    </w:p>
    <w:p w14:paraId="1F338FAD" w14:textId="286A1F88" w:rsidR="00DE52E6" w:rsidRPr="002414EB" w:rsidRDefault="00DE52E6" w:rsidP="00DE52E6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414EB">
        <w:rPr>
          <w:rFonts w:ascii="Arial" w:hAnsi="Arial" w:cs="Arial"/>
        </w:rPr>
        <w:t>Document for:</w:t>
      </w:r>
      <w:r w:rsidRPr="002414EB">
        <w:rPr>
          <w:rFonts w:ascii="Arial" w:hAnsi="Arial" w:cs="Arial"/>
        </w:rPr>
        <w:tab/>
      </w:r>
      <w:r w:rsidRPr="002414EB">
        <w:rPr>
          <w:rFonts w:ascii="Arial" w:hAnsi="Arial" w:cs="Arial"/>
          <w:bCs/>
          <w:lang w:eastAsia="ja-JP"/>
        </w:rPr>
        <w:t>Approval</w:t>
      </w:r>
    </w:p>
    <w:p w14:paraId="14F0826F" w14:textId="77777777" w:rsidR="00DE52E6" w:rsidRPr="002414EB" w:rsidRDefault="00DE52E6" w:rsidP="00DE52E6">
      <w:pPr>
        <w:pStyle w:val="Heading1"/>
        <w:tabs>
          <w:tab w:val="clear" w:pos="432"/>
          <w:tab w:val="num" w:pos="522"/>
        </w:tabs>
        <w:ind w:left="522" w:hanging="522"/>
        <w:rPr>
          <w:rFonts w:cs="Arial"/>
          <w:lang w:val="en-US"/>
        </w:rPr>
      </w:pPr>
      <w:r w:rsidRPr="002414EB">
        <w:rPr>
          <w:rFonts w:cs="Arial"/>
          <w:lang w:val="en-US"/>
        </w:rPr>
        <w:t>Introduction</w:t>
      </w:r>
    </w:p>
    <w:p w14:paraId="69C8A035" w14:textId="54CDA0E5" w:rsidR="00DE52E6" w:rsidRPr="002414EB" w:rsidRDefault="005E789B" w:rsidP="00DE52E6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The c</w:t>
      </w:r>
      <w:r w:rsidR="00FF32F8" w:rsidRPr="002414EB">
        <w:rPr>
          <w:rFonts w:ascii="Arial" w:hAnsi="Arial" w:cs="Arial"/>
        </w:rPr>
        <w:t>onfiguration</w:t>
      </w:r>
      <w:r w:rsidR="006B29A9">
        <w:rPr>
          <w:rFonts w:ascii="Arial" w:hAnsi="Arial" w:cs="Arial"/>
        </w:rPr>
        <w:t>s</w:t>
      </w:r>
      <w:r w:rsidR="00FF32F8" w:rsidRPr="002414EB">
        <w:rPr>
          <w:rFonts w:ascii="Arial" w:hAnsi="Arial" w:cs="Arial"/>
        </w:rPr>
        <w:t xml:space="preserve"> of DL CA_n2(2A)-n77C, CA_n13A-n77C, CA_n66(3A)-n77C</w:t>
      </w:r>
      <w:r w:rsidR="00A17759" w:rsidRPr="002414EB">
        <w:rPr>
          <w:rFonts w:ascii="Arial" w:hAnsi="Arial" w:cs="Arial"/>
        </w:rPr>
        <w:t>, CA_n48A-n77C, CA_n48(A-B)-n77C</w:t>
      </w:r>
      <w:r w:rsidR="00FF32F8" w:rsidRPr="002414EB">
        <w:rPr>
          <w:rFonts w:ascii="Arial" w:hAnsi="Arial" w:cs="Arial"/>
        </w:rPr>
        <w:t xml:space="preserve"> with UL CA_n77C are </w:t>
      </w:r>
      <w:r w:rsidR="00262757">
        <w:rPr>
          <w:rFonts w:ascii="Arial" w:hAnsi="Arial" w:cs="Arial"/>
        </w:rPr>
        <w:t>i</w:t>
      </w:r>
      <w:r w:rsidR="00FF32F8" w:rsidRPr="002414EB">
        <w:rPr>
          <w:rFonts w:ascii="Arial" w:hAnsi="Arial" w:cs="Arial"/>
        </w:rPr>
        <w:t xml:space="preserve">n WID RP-232920. The related MSD </w:t>
      </w:r>
      <w:r w:rsidR="001667B5">
        <w:rPr>
          <w:rFonts w:ascii="Arial" w:hAnsi="Arial" w:cs="Arial"/>
        </w:rPr>
        <w:t xml:space="preserve">requirements </w:t>
      </w:r>
      <w:r w:rsidR="00FF32F8" w:rsidRPr="002414EB">
        <w:rPr>
          <w:rFonts w:ascii="Arial" w:hAnsi="Arial" w:cs="Arial"/>
        </w:rPr>
        <w:t xml:space="preserve">for the band combination </w:t>
      </w:r>
      <w:r w:rsidR="001667B5">
        <w:rPr>
          <w:rFonts w:ascii="Arial" w:hAnsi="Arial" w:cs="Arial"/>
        </w:rPr>
        <w:t xml:space="preserve">will be </w:t>
      </w:r>
      <w:r w:rsidR="00FF32F8" w:rsidRPr="002414EB">
        <w:rPr>
          <w:rFonts w:ascii="Arial" w:hAnsi="Arial" w:cs="Arial"/>
        </w:rPr>
        <w:t xml:space="preserve">analysed </w:t>
      </w:r>
      <w:r w:rsidR="00DE52E6" w:rsidRPr="002414EB">
        <w:rPr>
          <w:rFonts w:ascii="Arial" w:hAnsi="Arial" w:cs="Arial"/>
          <w:lang w:val="en-US"/>
        </w:rPr>
        <w:t>in this contribution.</w:t>
      </w:r>
    </w:p>
    <w:p w14:paraId="50B700D2" w14:textId="77777777" w:rsidR="00DE52E6" w:rsidRPr="002414EB" w:rsidRDefault="00DE52E6" w:rsidP="00DE52E6">
      <w:pPr>
        <w:pStyle w:val="Heading1"/>
        <w:rPr>
          <w:rFonts w:cs="Arial"/>
          <w:lang w:val="en-US"/>
        </w:rPr>
      </w:pPr>
      <w:r w:rsidRPr="002414EB">
        <w:rPr>
          <w:rFonts w:cs="Arial"/>
          <w:lang w:val="en-US"/>
        </w:rPr>
        <w:t>Considerations</w:t>
      </w:r>
    </w:p>
    <w:p w14:paraId="58B3719F" w14:textId="6B1B630E" w:rsidR="00600981" w:rsidRPr="00E7224C" w:rsidRDefault="00600981" w:rsidP="00DE52E6">
      <w:pPr>
        <w:rPr>
          <w:rFonts w:ascii="Arial" w:hAnsi="Arial" w:cs="Arial"/>
          <w:sz w:val="24"/>
          <w:szCs w:val="24"/>
          <w:lang w:val="en-US"/>
        </w:rPr>
      </w:pPr>
      <w:r w:rsidRPr="00E7224C">
        <w:rPr>
          <w:rFonts w:ascii="Arial" w:hAnsi="Arial" w:cs="Arial"/>
          <w:sz w:val="24"/>
          <w:szCs w:val="24"/>
          <w:lang w:val="en-US"/>
        </w:rPr>
        <w:t>2.1</w:t>
      </w:r>
      <w:r w:rsidRPr="00E7224C">
        <w:rPr>
          <w:rFonts w:ascii="Arial" w:hAnsi="Arial" w:cs="Arial"/>
          <w:sz w:val="24"/>
          <w:szCs w:val="24"/>
          <w:lang w:val="en-US"/>
        </w:rPr>
        <w:tab/>
        <w:t xml:space="preserve">Analysis of IMD order for downlink FDD and TDD CA configuration </w:t>
      </w:r>
    </w:p>
    <w:p w14:paraId="17A763E4" w14:textId="51939EFF" w:rsidR="00DE52E6" w:rsidRPr="002414EB" w:rsidRDefault="00DE52E6" w:rsidP="00DE52E6">
      <w:pPr>
        <w:rPr>
          <w:rFonts w:ascii="Arial" w:hAnsi="Arial" w:cs="Arial"/>
          <w:lang w:val="en-US" w:eastAsia="zh-CN"/>
        </w:rPr>
      </w:pPr>
      <w:r w:rsidRPr="002414EB">
        <w:rPr>
          <w:rFonts w:ascii="Arial" w:hAnsi="Arial" w:cs="Arial"/>
          <w:lang w:val="en-US"/>
        </w:rPr>
        <w:t xml:space="preserve">The following </w:t>
      </w:r>
      <w:r w:rsidR="00E75BAA" w:rsidRPr="002414EB">
        <w:rPr>
          <w:rFonts w:ascii="Arial" w:hAnsi="Arial" w:cs="Arial"/>
          <w:lang w:val="en-US"/>
        </w:rPr>
        <w:t>configuration</w:t>
      </w:r>
      <w:r w:rsidR="00CF6EB5">
        <w:rPr>
          <w:rFonts w:ascii="Arial" w:hAnsi="Arial" w:cs="Arial"/>
          <w:lang w:val="en-US"/>
        </w:rPr>
        <w:t>s</w:t>
      </w:r>
      <w:r w:rsidR="00E75BAA" w:rsidRPr="002414EB">
        <w:rPr>
          <w:rFonts w:ascii="Arial" w:hAnsi="Arial" w:cs="Arial"/>
          <w:lang w:val="en-US"/>
        </w:rPr>
        <w:t xml:space="preserve"> </w:t>
      </w:r>
      <w:r w:rsidR="00E75BAA" w:rsidRPr="002414EB">
        <w:rPr>
          <w:rFonts w:ascii="Arial" w:hAnsi="Arial" w:cs="Arial"/>
          <w:lang w:val="en-US" w:eastAsia="zh-CN"/>
        </w:rPr>
        <w:t>with intra-band UL</w:t>
      </w:r>
      <w:r w:rsidR="00CF6EB5">
        <w:rPr>
          <w:rFonts w:ascii="Arial" w:hAnsi="Arial" w:cs="Arial"/>
          <w:lang w:val="en-US" w:eastAsia="zh-CN"/>
        </w:rPr>
        <w:t xml:space="preserve"> </w:t>
      </w:r>
      <w:r w:rsidR="00E75BAA" w:rsidRPr="002414EB">
        <w:rPr>
          <w:rFonts w:ascii="Arial" w:hAnsi="Arial" w:cs="Arial"/>
          <w:lang w:val="en-US" w:eastAsia="zh-CN"/>
        </w:rPr>
        <w:t>CA configuration</w:t>
      </w:r>
      <w:r w:rsidR="00CF6EB5">
        <w:rPr>
          <w:rFonts w:ascii="Arial" w:hAnsi="Arial" w:cs="Arial"/>
          <w:lang w:val="en-US" w:eastAsia="zh-CN"/>
        </w:rPr>
        <w:t xml:space="preserve"> are required</w:t>
      </w:r>
      <w:r w:rsidR="00E75BAA" w:rsidRPr="002414EB">
        <w:rPr>
          <w:rFonts w:ascii="Arial" w:hAnsi="Arial" w:cs="Arial"/>
          <w:lang w:val="en-US" w:eastAsia="zh-CN"/>
        </w:rPr>
        <w:t xml:space="preserve">. </w:t>
      </w:r>
      <w:r w:rsidR="00CF6EB5">
        <w:rPr>
          <w:rFonts w:ascii="Arial" w:hAnsi="Arial" w:cs="Arial"/>
          <w:lang w:val="en-US" w:eastAsia="zh-CN"/>
        </w:rPr>
        <w:t>S</w:t>
      </w:r>
      <w:r w:rsidR="00E75BAA" w:rsidRPr="002414EB">
        <w:rPr>
          <w:rFonts w:ascii="Arial" w:hAnsi="Arial" w:cs="Arial"/>
          <w:lang w:val="en-US" w:eastAsia="zh-CN"/>
        </w:rPr>
        <w:t xml:space="preserve">ome </w:t>
      </w:r>
      <w:r w:rsidR="00CF6EB5">
        <w:rPr>
          <w:rFonts w:ascii="Arial" w:hAnsi="Arial" w:cs="Arial"/>
          <w:lang w:val="en-US" w:eastAsia="zh-CN"/>
        </w:rPr>
        <w:t xml:space="preserve">IMD order are </w:t>
      </w:r>
      <w:r w:rsidR="00E75BAA" w:rsidRPr="002414EB">
        <w:rPr>
          <w:rFonts w:ascii="Arial" w:hAnsi="Arial" w:cs="Arial"/>
          <w:lang w:val="en-US" w:eastAsia="zh-CN"/>
        </w:rPr>
        <w:t>calculat</w:t>
      </w:r>
      <w:r w:rsidR="00CF6EB5">
        <w:rPr>
          <w:rFonts w:ascii="Arial" w:hAnsi="Arial" w:cs="Arial"/>
          <w:lang w:val="en-US" w:eastAsia="zh-CN"/>
        </w:rPr>
        <w:t xml:space="preserve">ed </w:t>
      </w:r>
      <w:r w:rsidR="0077567C">
        <w:rPr>
          <w:rFonts w:ascii="Arial" w:hAnsi="Arial" w:cs="Arial"/>
          <w:lang w:val="en-US" w:eastAsia="zh-CN"/>
        </w:rPr>
        <w:t>and listed in table below</w:t>
      </w:r>
      <w:r w:rsidR="00E75BAA" w:rsidRPr="002414EB">
        <w:rPr>
          <w:rFonts w:ascii="Arial" w:hAnsi="Arial" w:cs="Arial"/>
          <w:lang w:eastAsia="zh-CN"/>
        </w:rPr>
        <w:t>.</w:t>
      </w:r>
    </w:p>
    <w:tbl>
      <w:tblPr>
        <w:tblW w:w="6920" w:type="dxa"/>
        <w:tblInd w:w="1165" w:type="dxa"/>
        <w:tblLook w:val="04A0" w:firstRow="1" w:lastRow="0" w:firstColumn="1" w:lastColumn="0" w:noHBand="0" w:noVBand="1"/>
      </w:tblPr>
      <w:tblGrid>
        <w:gridCol w:w="1768"/>
        <w:gridCol w:w="1366"/>
        <w:gridCol w:w="1223"/>
        <w:gridCol w:w="1185"/>
        <w:gridCol w:w="1378"/>
      </w:tblGrid>
      <w:tr w:rsidR="001F6F11" w:rsidRPr="001F6F11" w14:paraId="1189320B" w14:textId="77777777" w:rsidTr="00F22F99">
        <w:trPr>
          <w:trHeight w:val="480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632C91" w14:textId="77777777" w:rsidR="001F6F11" w:rsidRPr="001F6F11" w:rsidRDefault="001F6F11" w:rsidP="001F6F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F6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NR CA band combination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B1692E" w14:textId="77777777" w:rsidR="001F6F11" w:rsidRPr="001F6F11" w:rsidRDefault="001F6F11" w:rsidP="001F6F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F6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UL CA configuration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1CCD86" w14:textId="77777777" w:rsidR="001F6F11" w:rsidRPr="001F6F11" w:rsidRDefault="001F6F11" w:rsidP="001F6F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F6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Wgap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054FEC" w14:textId="0EE2B1FF" w:rsidR="001F6F11" w:rsidRPr="001F6F11" w:rsidRDefault="001F6F11" w:rsidP="001F6F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F6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Min (Max class, BW)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D7CABB" w14:textId="77777777" w:rsidR="001F6F11" w:rsidRPr="001F6F11" w:rsidRDefault="001F6F11" w:rsidP="001F6F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F6F1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IMD order</w:t>
            </w:r>
          </w:p>
        </w:tc>
      </w:tr>
      <w:tr w:rsidR="001F6F11" w:rsidRPr="001F6F11" w14:paraId="256F3A30" w14:textId="77777777" w:rsidTr="00F22F99">
        <w:trPr>
          <w:trHeight w:val="300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8CC3" w14:textId="77777777" w:rsidR="001F6F11" w:rsidRPr="001F6F11" w:rsidRDefault="001F6F11" w:rsidP="008971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F6F1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CA_n2(2A)-n77C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FA97" w14:textId="77777777" w:rsidR="001F6F11" w:rsidRPr="001F6F11" w:rsidRDefault="001F6F11" w:rsidP="001F6F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F6F1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CA_n77C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6651" w14:textId="77777777" w:rsidR="001F6F11" w:rsidRPr="001F6F11" w:rsidRDefault="001F6F11" w:rsidP="001F6F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F6F11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1460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2E2E" w14:textId="77777777" w:rsidR="001F6F11" w:rsidRPr="001F6F11" w:rsidRDefault="001F6F11" w:rsidP="001F6F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F6F1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852E" w14:textId="77777777" w:rsidR="001F6F11" w:rsidRPr="001F6F11" w:rsidRDefault="001F6F11" w:rsidP="001F6F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F6F1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17</w:t>
            </w:r>
          </w:p>
        </w:tc>
      </w:tr>
      <w:tr w:rsidR="001F6F11" w:rsidRPr="001F6F11" w14:paraId="11AE34E8" w14:textId="77777777" w:rsidTr="00F22F99">
        <w:trPr>
          <w:trHeight w:val="300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FC4F" w14:textId="77777777" w:rsidR="001F6F11" w:rsidRPr="001F6F11" w:rsidRDefault="001F6F11" w:rsidP="008971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F6F1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CA_n13A-n77C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375F" w14:textId="77777777" w:rsidR="001F6F11" w:rsidRPr="001F6F11" w:rsidRDefault="001F6F11" w:rsidP="001F6F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F6F1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CA_n77C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3F4BB" w14:textId="77777777" w:rsidR="001F6F11" w:rsidRPr="001F6F11" w:rsidRDefault="001F6F11" w:rsidP="001F6F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F6F1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2694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6CC6" w14:textId="77777777" w:rsidR="001F6F11" w:rsidRPr="001F6F11" w:rsidRDefault="001F6F11" w:rsidP="001F6F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F6F1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9C4E" w14:textId="77777777" w:rsidR="001F6F11" w:rsidRPr="001F6F11" w:rsidRDefault="001F6F11" w:rsidP="001F6F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F6F1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29</w:t>
            </w:r>
          </w:p>
        </w:tc>
      </w:tr>
      <w:tr w:rsidR="001F6F11" w:rsidRPr="001F6F11" w14:paraId="46DB2004" w14:textId="77777777" w:rsidTr="00F22F99">
        <w:trPr>
          <w:trHeight w:val="300"/>
        </w:trPr>
        <w:tc>
          <w:tcPr>
            <w:tcW w:w="1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5037" w14:textId="77777777" w:rsidR="001F6F11" w:rsidRPr="001F6F11" w:rsidRDefault="001F6F11" w:rsidP="008971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F6F1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CA_n66(3A)-n77C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4710" w14:textId="77777777" w:rsidR="001F6F11" w:rsidRPr="001F6F11" w:rsidRDefault="001F6F11" w:rsidP="001F6F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F6F1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CA_n77C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1F08" w14:textId="77777777" w:rsidR="001F6F11" w:rsidRPr="001F6F11" w:rsidRDefault="001F6F11" w:rsidP="001F6F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F6F11">
              <w:rPr>
                <w:rFonts w:ascii="Arial" w:hAnsi="Arial" w:cs="Arial"/>
                <w:color w:val="000000"/>
                <w:sz w:val="18"/>
                <w:szCs w:val="18"/>
                <w:lang w:val="x-none" w:eastAsia="en-US"/>
              </w:rPr>
              <w:t>1250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572A" w14:textId="77777777" w:rsidR="001F6F11" w:rsidRPr="001F6F11" w:rsidRDefault="001F6F11" w:rsidP="001F6F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F6F11">
              <w:rPr>
                <w:rFonts w:ascii="Arial" w:hAnsi="Arial" w:cs="Arial"/>
                <w:color w:val="000000"/>
                <w:sz w:val="18"/>
                <w:szCs w:val="18"/>
                <w:lang w:val="x-none" w:eastAsia="en-US"/>
              </w:rPr>
              <w:t>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B742" w14:textId="77777777" w:rsidR="001F6F11" w:rsidRPr="001F6F11" w:rsidRDefault="001F6F11" w:rsidP="001F6F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F6F11">
              <w:rPr>
                <w:rFonts w:ascii="Arial" w:hAnsi="Arial" w:cs="Arial"/>
                <w:color w:val="000000"/>
                <w:sz w:val="18"/>
                <w:szCs w:val="18"/>
                <w:lang w:val="x-none" w:eastAsia="en-US"/>
              </w:rPr>
              <w:t>15</w:t>
            </w:r>
          </w:p>
        </w:tc>
      </w:tr>
    </w:tbl>
    <w:p w14:paraId="298568B1" w14:textId="5B59E44E" w:rsidR="0067171C" w:rsidRPr="002414EB" w:rsidRDefault="0067171C">
      <w:pPr>
        <w:rPr>
          <w:rFonts w:ascii="Arial" w:hAnsi="Arial" w:cs="Arial"/>
        </w:rPr>
      </w:pPr>
    </w:p>
    <w:p w14:paraId="2653E2C9" w14:textId="40AE8E43" w:rsidR="00E75BAA" w:rsidRDefault="0021261B" w:rsidP="00E75BAA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In </w:t>
      </w:r>
      <w:r w:rsidR="00B8293B" w:rsidRPr="002414EB">
        <w:rPr>
          <w:rFonts w:ascii="Arial" w:hAnsi="Arial" w:cs="Arial"/>
          <w:lang w:eastAsia="zh-CN"/>
        </w:rPr>
        <w:t xml:space="preserve">analysis, we account for the US spectrum </w:t>
      </w:r>
      <w:r w:rsidR="00D459A5">
        <w:rPr>
          <w:rFonts w:ascii="Arial" w:hAnsi="Arial" w:cs="Arial"/>
          <w:lang w:eastAsia="zh-CN"/>
        </w:rPr>
        <w:t xml:space="preserve">of band </w:t>
      </w:r>
      <w:r w:rsidR="00B8293B" w:rsidRPr="002414EB">
        <w:rPr>
          <w:rFonts w:ascii="Arial" w:hAnsi="Arial" w:cs="Arial"/>
          <w:lang w:eastAsia="zh-CN"/>
        </w:rPr>
        <w:t>n77 which is 3450 – 3980MHz</w:t>
      </w:r>
      <w:r w:rsidR="00D459A5">
        <w:rPr>
          <w:rFonts w:ascii="Arial" w:hAnsi="Arial" w:cs="Arial"/>
          <w:lang w:eastAsia="zh-CN"/>
        </w:rPr>
        <w:t xml:space="preserve">. </w:t>
      </w:r>
      <w:r w:rsidR="00D459A5">
        <w:rPr>
          <w:rFonts w:ascii="Arial" w:hAnsi="Arial" w:cs="Arial"/>
        </w:rPr>
        <w:t xml:space="preserve">Based on RAN4 agreed rule, these </w:t>
      </w:r>
      <w:r w:rsidR="00E75BAA" w:rsidRPr="002414EB">
        <w:rPr>
          <w:rFonts w:ascii="Arial" w:hAnsi="Arial" w:cs="Arial"/>
        </w:rPr>
        <w:t>IMD order are large enough</w:t>
      </w:r>
      <w:r w:rsidR="00D459A5">
        <w:rPr>
          <w:rFonts w:ascii="Arial" w:hAnsi="Arial" w:cs="Arial"/>
        </w:rPr>
        <w:t xml:space="preserve">, and the </w:t>
      </w:r>
      <w:r w:rsidR="00E75BAA" w:rsidRPr="002414EB">
        <w:rPr>
          <w:rFonts w:ascii="Arial" w:hAnsi="Arial" w:cs="Arial"/>
        </w:rPr>
        <w:t>impact</w:t>
      </w:r>
      <w:r w:rsidR="00270254">
        <w:rPr>
          <w:rFonts w:ascii="Arial" w:hAnsi="Arial" w:cs="Arial"/>
        </w:rPr>
        <w:t>s</w:t>
      </w:r>
      <w:r w:rsidR="00E75BAA" w:rsidRPr="002414EB">
        <w:rPr>
          <w:rFonts w:ascii="Arial" w:hAnsi="Arial" w:cs="Arial"/>
        </w:rPr>
        <w:t xml:space="preserve"> </w:t>
      </w:r>
      <w:r w:rsidR="00D459A5">
        <w:rPr>
          <w:rFonts w:ascii="Arial" w:hAnsi="Arial" w:cs="Arial"/>
        </w:rPr>
        <w:t xml:space="preserve">to the specification </w:t>
      </w:r>
      <w:r w:rsidR="00E75BAA" w:rsidRPr="002414EB">
        <w:rPr>
          <w:rFonts w:ascii="Arial" w:hAnsi="Arial" w:cs="Arial"/>
        </w:rPr>
        <w:t xml:space="preserve">from </w:t>
      </w:r>
      <w:r w:rsidR="00600981">
        <w:rPr>
          <w:rFonts w:ascii="Arial" w:hAnsi="Arial" w:cs="Arial"/>
        </w:rPr>
        <w:t xml:space="preserve">these </w:t>
      </w:r>
      <w:r w:rsidR="00E75BAA" w:rsidRPr="002414EB">
        <w:rPr>
          <w:rFonts w:ascii="Arial" w:hAnsi="Arial" w:cs="Arial"/>
        </w:rPr>
        <w:t xml:space="preserve">MSD </w:t>
      </w:r>
      <w:r w:rsidR="00600981">
        <w:rPr>
          <w:rFonts w:ascii="Arial" w:hAnsi="Arial" w:cs="Arial"/>
        </w:rPr>
        <w:t xml:space="preserve">could be </w:t>
      </w:r>
      <w:r w:rsidR="00E75BAA" w:rsidRPr="002414EB">
        <w:rPr>
          <w:rFonts w:ascii="Arial" w:hAnsi="Arial" w:cs="Arial"/>
        </w:rPr>
        <w:t>ignored.</w:t>
      </w:r>
    </w:p>
    <w:p w14:paraId="2D98EC5B" w14:textId="77777777" w:rsidR="00600981" w:rsidRDefault="00600981" w:rsidP="00600981">
      <w:pPr>
        <w:rPr>
          <w:rFonts w:ascii="Arial" w:hAnsi="Arial" w:cs="Arial"/>
          <w:lang w:val="en-US"/>
        </w:rPr>
      </w:pPr>
    </w:p>
    <w:p w14:paraId="53A9BA88" w14:textId="4342A5D8" w:rsidR="00600981" w:rsidRPr="00E7224C" w:rsidRDefault="00600981" w:rsidP="00600981">
      <w:pPr>
        <w:rPr>
          <w:rFonts w:ascii="Arial" w:hAnsi="Arial" w:cs="Arial"/>
          <w:sz w:val="24"/>
          <w:szCs w:val="24"/>
          <w:lang w:val="en-US"/>
        </w:rPr>
      </w:pPr>
      <w:r w:rsidRPr="00E7224C">
        <w:rPr>
          <w:rFonts w:ascii="Arial" w:hAnsi="Arial" w:cs="Arial"/>
          <w:sz w:val="24"/>
          <w:szCs w:val="24"/>
          <w:lang w:val="en-US"/>
        </w:rPr>
        <w:t>2.2</w:t>
      </w:r>
      <w:r w:rsidRPr="00E7224C">
        <w:rPr>
          <w:rFonts w:ascii="Arial" w:hAnsi="Arial" w:cs="Arial"/>
          <w:sz w:val="24"/>
          <w:szCs w:val="24"/>
          <w:lang w:val="en-US"/>
        </w:rPr>
        <w:tab/>
        <w:t xml:space="preserve">Analysis of IMD order for downlink </w:t>
      </w:r>
      <w:r w:rsidR="00B97AE1" w:rsidRPr="00E7224C">
        <w:rPr>
          <w:rFonts w:ascii="Arial" w:hAnsi="Arial" w:cs="Arial"/>
          <w:sz w:val="24"/>
          <w:szCs w:val="24"/>
          <w:lang w:val="en-US"/>
        </w:rPr>
        <w:t xml:space="preserve">band n48 and n77 </w:t>
      </w:r>
      <w:r w:rsidRPr="00E7224C">
        <w:rPr>
          <w:rFonts w:ascii="Arial" w:hAnsi="Arial" w:cs="Arial"/>
          <w:sz w:val="24"/>
          <w:szCs w:val="24"/>
          <w:lang w:val="en-US"/>
        </w:rPr>
        <w:t xml:space="preserve">CA configuration </w:t>
      </w:r>
    </w:p>
    <w:p w14:paraId="4BD6D708" w14:textId="44E1285A" w:rsidR="008E22D4" w:rsidRDefault="00F83CD6" w:rsidP="00D67FA1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982708">
        <w:rPr>
          <w:rFonts w:ascii="Arial" w:hAnsi="Arial" w:cs="Arial"/>
        </w:rPr>
        <w:t xml:space="preserve">oth </w:t>
      </w:r>
      <w:r w:rsidR="001036BB" w:rsidRPr="002414EB">
        <w:rPr>
          <w:rFonts w:ascii="Arial" w:hAnsi="Arial" w:cs="Arial"/>
        </w:rPr>
        <w:t>CA_n48A-n77C and CA_n48(A-B)-n77C configurations</w:t>
      </w:r>
      <w:r w:rsidR="00982708">
        <w:rPr>
          <w:rFonts w:ascii="Arial" w:hAnsi="Arial" w:cs="Arial"/>
        </w:rPr>
        <w:t xml:space="preserve"> are required in Rel-18</w:t>
      </w:r>
      <w:r>
        <w:rPr>
          <w:rFonts w:ascii="Arial" w:hAnsi="Arial" w:cs="Arial"/>
        </w:rPr>
        <w:t>. I</w:t>
      </w:r>
      <w:r w:rsidR="00DE6EEA">
        <w:rPr>
          <w:rFonts w:ascii="Arial" w:hAnsi="Arial" w:cs="Arial"/>
        </w:rPr>
        <w:t>n practical</w:t>
      </w:r>
      <w:r w:rsidR="006A2A1A">
        <w:rPr>
          <w:rFonts w:ascii="Arial" w:hAnsi="Arial" w:cs="Arial"/>
        </w:rPr>
        <w:t xml:space="preserve">, first </w:t>
      </w:r>
      <w:r w:rsidR="00982708">
        <w:rPr>
          <w:rFonts w:ascii="Arial" w:hAnsi="Arial" w:cs="Arial"/>
        </w:rPr>
        <w:t>the</w:t>
      </w:r>
      <w:r w:rsidR="00DE44D3">
        <w:rPr>
          <w:rFonts w:ascii="Arial" w:hAnsi="Arial" w:cs="Arial"/>
        </w:rPr>
        <w:t>se</w:t>
      </w:r>
      <w:r w:rsidR="00982708">
        <w:rPr>
          <w:rFonts w:ascii="Arial" w:hAnsi="Arial" w:cs="Arial"/>
        </w:rPr>
        <w:t xml:space="preserve"> </w:t>
      </w:r>
      <w:r w:rsidR="0091718D" w:rsidRPr="002414EB">
        <w:rPr>
          <w:rFonts w:ascii="Arial" w:hAnsi="Arial" w:cs="Arial"/>
        </w:rPr>
        <w:t xml:space="preserve">two </w:t>
      </w:r>
      <w:r w:rsidR="00D67FA1" w:rsidRPr="002414EB">
        <w:rPr>
          <w:rFonts w:ascii="Arial" w:hAnsi="Arial" w:cs="Arial"/>
        </w:rPr>
        <w:t xml:space="preserve">TDD </w:t>
      </w:r>
      <w:r w:rsidR="006A2A1A">
        <w:rPr>
          <w:rFonts w:ascii="Arial" w:hAnsi="Arial" w:cs="Arial"/>
        </w:rPr>
        <w:t xml:space="preserve">CA </w:t>
      </w:r>
      <w:r w:rsidR="00982708">
        <w:rPr>
          <w:rFonts w:ascii="Arial" w:hAnsi="Arial" w:cs="Arial"/>
        </w:rPr>
        <w:t xml:space="preserve">will be </w:t>
      </w:r>
      <w:r w:rsidR="006A2A1A">
        <w:rPr>
          <w:rFonts w:ascii="Arial" w:hAnsi="Arial" w:cs="Arial"/>
        </w:rPr>
        <w:t xml:space="preserve">in </w:t>
      </w:r>
      <w:r w:rsidR="00D67FA1" w:rsidRPr="002414EB">
        <w:rPr>
          <w:rFonts w:ascii="Arial" w:hAnsi="Arial" w:cs="Arial"/>
        </w:rPr>
        <w:t xml:space="preserve">fully synched </w:t>
      </w:r>
      <w:r w:rsidR="002F3228">
        <w:rPr>
          <w:rFonts w:ascii="Arial" w:hAnsi="Arial" w:cs="Arial"/>
        </w:rPr>
        <w:t xml:space="preserve">in </w:t>
      </w:r>
      <w:r w:rsidR="00DE6EEA">
        <w:rPr>
          <w:rFonts w:ascii="Arial" w:hAnsi="Arial" w:cs="Arial"/>
        </w:rPr>
        <w:t>operation</w:t>
      </w:r>
      <w:r w:rsidR="00190D11">
        <w:rPr>
          <w:rFonts w:ascii="Arial" w:hAnsi="Arial" w:cs="Arial"/>
        </w:rPr>
        <w:t xml:space="preserve">. Following the existing condition in 38,101-1, also </w:t>
      </w:r>
      <w:r w:rsidR="00982708">
        <w:rPr>
          <w:rFonts w:ascii="Arial" w:hAnsi="Arial" w:cs="Arial"/>
        </w:rPr>
        <w:t>t</w:t>
      </w:r>
      <w:r w:rsidR="001036BB" w:rsidRPr="002414EB">
        <w:rPr>
          <w:rFonts w:ascii="Arial" w:hAnsi="Arial" w:cs="Arial"/>
        </w:rPr>
        <w:t>he</w:t>
      </w:r>
      <w:r w:rsidR="00DE44D3">
        <w:rPr>
          <w:rFonts w:ascii="Arial" w:hAnsi="Arial" w:cs="Arial"/>
        </w:rPr>
        <w:t xml:space="preserve"> </w:t>
      </w:r>
      <w:r w:rsidR="006A2A1A">
        <w:rPr>
          <w:rFonts w:ascii="Arial" w:hAnsi="Arial" w:cs="Arial"/>
        </w:rPr>
        <w:t>UL CA</w:t>
      </w:r>
      <w:r w:rsidR="00190D11">
        <w:rPr>
          <w:rFonts w:ascii="Arial" w:hAnsi="Arial" w:cs="Arial"/>
        </w:rPr>
        <w:t xml:space="preserve"> </w:t>
      </w:r>
      <w:r w:rsidR="00982708">
        <w:rPr>
          <w:rFonts w:ascii="Arial" w:hAnsi="Arial" w:cs="Arial"/>
        </w:rPr>
        <w:t xml:space="preserve">configuration </w:t>
      </w:r>
      <w:r w:rsidR="006A2A1A">
        <w:rPr>
          <w:rFonts w:ascii="Arial" w:hAnsi="Arial" w:cs="Arial"/>
        </w:rPr>
        <w:t xml:space="preserve">will be </w:t>
      </w:r>
      <w:r w:rsidR="00982708">
        <w:rPr>
          <w:rFonts w:ascii="Arial" w:hAnsi="Arial" w:cs="Arial"/>
        </w:rPr>
        <w:t xml:space="preserve">only </w:t>
      </w:r>
      <w:r w:rsidR="001036BB" w:rsidRPr="002414EB">
        <w:rPr>
          <w:rFonts w:ascii="Arial" w:hAnsi="Arial" w:cs="Arial"/>
        </w:rPr>
        <w:t>when there is non-simultaneous Tx/Rx operation</w:t>
      </w:r>
      <w:r w:rsidR="00190D11">
        <w:rPr>
          <w:rFonts w:ascii="Arial" w:hAnsi="Arial" w:cs="Arial"/>
        </w:rPr>
        <w:t>.</w:t>
      </w:r>
      <w:r w:rsidR="001036BB" w:rsidRPr="002414EB">
        <w:rPr>
          <w:rFonts w:ascii="Arial" w:hAnsi="Arial" w:cs="Arial"/>
        </w:rPr>
        <w:t xml:space="preserve"> </w:t>
      </w:r>
      <w:r w:rsidR="008E22D4">
        <w:rPr>
          <w:rFonts w:ascii="Arial" w:hAnsi="Arial" w:cs="Arial"/>
        </w:rPr>
        <w:t xml:space="preserve">To ensure this, </w:t>
      </w:r>
      <w:r w:rsidR="008E22D4" w:rsidRPr="002414EB">
        <w:rPr>
          <w:rFonts w:ascii="Arial" w:hAnsi="Arial" w:cs="Arial"/>
        </w:rPr>
        <w:t xml:space="preserve">the </w:t>
      </w:r>
      <w:r w:rsidR="006A2A1A">
        <w:rPr>
          <w:rFonts w:ascii="Arial" w:hAnsi="Arial" w:cs="Arial"/>
        </w:rPr>
        <w:t xml:space="preserve">uplink </w:t>
      </w:r>
      <w:r w:rsidR="008E22D4" w:rsidRPr="002414EB">
        <w:rPr>
          <w:rFonts w:ascii="Arial" w:hAnsi="Arial" w:cs="Arial"/>
        </w:rPr>
        <w:t xml:space="preserve">band n48 </w:t>
      </w:r>
      <w:r w:rsidR="008E22D4">
        <w:rPr>
          <w:rFonts w:ascii="Arial" w:hAnsi="Arial" w:cs="Arial"/>
        </w:rPr>
        <w:t xml:space="preserve">will be </w:t>
      </w:r>
      <w:r w:rsidR="008E22D4" w:rsidRPr="002414EB">
        <w:rPr>
          <w:rFonts w:ascii="Arial" w:hAnsi="Arial" w:cs="Arial"/>
        </w:rPr>
        <w:t xml:space="preserve">not </w:t>
      </w:r>
      <w:r w:rsidR="008E22D4">
        <w:rPr>
          <w:rFonts w:ascii="Arial" w:hAnsi="Arial" w:cs="Arial"/>
        </w:rPr>
        <w:t xml:space="preserve">configured </w:t>
      </w:r>
      <w:r w:rsidR="008E22D4" w:rsidRPr="002414EB">
        <w:rPr>
          <w:rFonts w:ascii="Arial" w:hAnsi="Arial" w:cs="Arial"/>
        </w:rPr>
        <w:t xml:space="preserve">with the </w:t>
      </w:r>
      <w:r w:rsidR="006A2A1A">
        <w:rPr>
          <w:rFonts w:ascii="Arial" w:hAnsi="Arial" w:cs="Arial"/>
        </w:rPr>
        <w:t>uplink CA_</w:t>
      </w:r>
      <w:r w:rsidR="008E22D4" w:rsidRPr="002414EB">
        <w:rPr>
          <w:rFonts w:ascii="Arial" w:hAnsi="Arial" w:cs="Arial"/>
        </w:rPr>
        <w:t>n77</w:t>
      </w:r>
      <w:r w:rsidR="006A2A1A">
        <w:rPr>
          <w:rFonts w:ascii="Arial" w:hAnsi="Arial" w:cs="Arial"/>
        </w:rPr>
        <w:t>C</w:t>
      </w:r>
      <w:r w:rsidR="008E22D4">
        <w:rPr>
          <w:rFonts w:ascii="Arial" w:hAnsi="Arial" w:cs="Arial"/>
        </w:rPr>
        <w:t xml:space="preserve"> </w:t>
      </w:r>
      <w:r w:rsidR="00190D11">
        <w:rPr>
          <w:rFonts w:ascii="Arial" w:hAnsi="Arial" w:cs="Arial"/>
        </w:rPr>
        <w:t xml:space="preserve">configured </w:t>
      </w:r>
      <w:r w:rsidR="008E22D4">
        <w:rPr>
          <w:rFonts w:ascii="Arial" w:hAnsi="Arial" w:cs="Arial"/>
        </w:rPr>
        <w:t>in the operation.</w:t>
      </w:r>
    </w:p>
    <w:p w14:paraId="0DDA6DFD" w14:textId="62E06ECE" w:rsidR="001036BB" w:rsidRPr="002414EB" w:rsidRDefault="00D67FA1" w:rsidP="00D67FA1">
      <w:pPr>
        <w:rPr>
          <w:rFonts w:ascii="Arial" w:hAnsi="Arial" w:cs="Arial"/>
        </w:rPr>
      </w:pPr>
      <w:r w:rsidRPr="002414EB">
        <w:rPr>
          <w:rFonts w:ascii="Arial" w:hAnsi="Arial" w:cs="Arial"/>
        </w:rPr>
        <w:t>Therefore, there</w:t>
      </w:r>
      <w:r w:rsidR="001036BB" w:rsidRPr="002414EB">
        <w:rPr>
          <w:rFonts w:ascii="Arial" w:hAnsi="Arial" w:cs="Arial"/>
        </w:rPr>
        <w:t xml:space="preserve"> is no con-existence issue identified for UL CA_n77C</w:t>
      </w:r>
      <w:r w:rsidR="00982708">
        <w:rPr>
          <w:rFonts w:ascii="Arial" w:hAnsi="Arial" w:cs="Arial"/>
        </w:rPr>
        <w:t xml:space="preserve"> configuration</w:t>
      </w:r>
      <w:r w:rsidR="00CB6B27">
        <w:rPr>
          <w:rFonts w:ascii="Arial" w:hAnsi="Arial" w:cs="Arial"/>
        </w:rPr>
        <w:t xml:space="preserve"> to the downlink band combination</w:t>
      </w:r>
      <w:r w:rsidR="008E22D4">
        <w:rPr>
          <w:rFonts w:ascii="Arial" w:hAnsi="Arial" w:cs="Arial"/>
        </w:rPr>
        <w:t xml:space="preserve"> CA_n48-n77</w:t>
      </w:r>
      <w:r w:rsidR="001036BB" w:rsidRPr="002414EB">
        <w:rPr>
          <w:rFonts w:ascii="Arial" w:hAnsi="Arial" w:cs="Arial"/>
        </w:rPr>
        <w:t xml:space="preserve">. </w:t>
      </w:r>
    </w:p>
    <w:p w14:paraId="6A39BD83" w14:textId="6BF4609C" w:rsidR="008E22D4" w:rsidRDefault="00DA4681" w:rsidP="008E22D4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purpose of </w:t>
      </w:r>
      <w:r w:rsidR="00190D11" w:rsidRPr="002414EB">
        <w:rPr>
          <w:rFonts w:ascii="Arial" w:hAnsi="Arial" w:cs="Arial"/>
        </w:rPr>
        <w:t xml:space="preserve">fall-back </w:t>
      </w:r>
      <w:r w:rsidR="00190D11">
        <w:rPr>
          <w:rFonts w:ascii="Arial" w:hAnsi="Arial" w:cs="Arial"/>
        </w:rPr>
        <w:t>combo</w:t>
      </w:r>
      <w:r w:rsidR="008E22D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from </w:t>
      </w:r>
      <w:r w:rsidR="008E22D4" w:rsidRPr="002414EB">
        <w:rPr>
          <w:rFonts w:ascii="Arial" w:hAnsi="Arial" w:cs="Arial"/>
        </w:rPr>
        <w:t xml:space="preserve">other </w:t>
      </w:r>
      <w:r w:rsidR="008E22D4">
        <w:rPr>
          <w:rFonts w:ascii="Arial" w:hAnsi="Arial" w:cs="Arial"/>
        </w:rPr>
        <w:t xml:space="preserve">higher order </w:t>
      </w:r>
      <w:r w:rsidR="008E22D4" w:rsidRPr="002414EB">
        <w:rPr>
          <w:rFonts w:ascii="Arial" w:hAnsi="Arial" w:cs="Arial"/>
        </w:rPr>
        <w:t>combinations</w:t>
      </w:r>
      <w:r w:rsidR="008E22D4">
        <w:rPr>
          <w:rFonts w:ascii="Arial" w:hAnsi="Arial" w:cs="Arial"/>
        </w:rPr>
        <w:t xml:space="preserve">, the uplink CA_77C is needed </w:t>
      </w:r>
      <w:r>
        <w:rPr>
          <w:rFonts w:ascii="Arial" w:hAnsi="Arial" w:cs="Arial"/>
        </w:rPr>
        <w:t xml:space="preserve">in the </w:t>
      </w:r>
      <w:r w:rsidR="008E22D4">
        <w:rPr>
          <w:rFonts w:ascii="Arial" w:hAnsi="Arial" w:cs="Arial"/>
        </w:rPr>
        <w:t>downlink CA_n48-n77</w:t>
      </w:r>
      <w:r w:rsidR="00190D11">
        <w:rPr>
          <w:rFonts w:ascii="Arial" w:hAnsi="Arial" w:cs="Arial"/>
        </w:rPr>
        <w:t xml:space="preserve"> configuration</w:t>
      </w:r>
      <w:r w:rsidR="008E22D4">
        <w:rPr>
          <w:rFonts w:ascii="Arial" w:hAnsi="Arial" w:cs="Arial"/>
        </w:rPr>
        <w:t xml:space="preserve">. </w:t>
      </w:r>
      <w:r w:rsidR="00845894">
        <w:rPr>
          <w:rFonts w:ascii="Arial" w:hAnsi="Arial" w:cs="Arial"/>
        </w:rPr>
        <w:t>Th</w:t>
      </w:r>
      <w:r w:rsidR="00190D11">
        <w:rPr>
          <w:rFonts w:ascii="Arial" w:hAnsi="Arial" w:cs="Arial"/>
        </w:rPr>
        <w:t>us,</w:t>
      </w:r>
      <w:r w:rsidR="009D3D43">
        <w:rPr>
          <w:rFonts w:ascii="Arial" w:hAnsi="Arial" w:cs="Arial"/>
        </w:rPr>
        <w:t xml:space="preserve"> it </w:t>
      </w:r>
      <w:r w:rsidR="00190D11">
        <w:rPr>
          <w:rFonts w:ascii="Arial" w:hAnsi="Arial" w:cs="Arial"/>
        </w:rPr>
        <w:t xml:space="preserve">is proposed </w:t>
      </w:r>
      <w:r w:rsidR="009D3D43">
        <w:rPr>
          <w:rFonts w:ascii="Arial" w:hAnsi="Arial" w:cs="Arial"/>
        </w:rPr>
        <w:t xml:space="preserve">in this analysis </w:t>
      </w:r>
      <w:r w:rsidR="00845894">
        <w:rPr>
          <w:rFonts w:ascii="Arial" w:hAnsi="Arial" w:cs="Arial"/>
        </w:rPr>
        <w:t xml:space="preserve">for the </w:t>
      </w:r>
      <w:r w:rsidR="00352B81">
        <w:rPr>
          <w:rFonts w:ascii="Arial" w:hAnsi="Arial" w:cs="Arial"/>
        </w:rPr>
        <w:t>configuration</w:t>
      </w:r>
      <w:r w:rsidR="00845894">
        <w:rPr>
          <w:rFonts w:ascii="Arial" w:hAnsi="Arial" w:cs="Arial"/>
        </w:rPr>
        <w:t>.</w:t>
      </w:r>
      <w:r w:rsidR="008E22D4" w:rsidRPr="002414EB">
        <w:rPr>
          <w:rFonts w:ascii="Arial" w:hAnsi="Arial" w:cs="Arial"/>
        </w:rPr>
        <w:t xml:space="preserve"> </w:t>
      </w:r>
    </w:p>
    <w:p w14:paraId="1184C097" w14:textId="494CE8F7" w:rsidR="001036BB" w:rsidRPr="002414EB" w:rsidRDefault="001036BB" w:rsidP="001036BB">
      <w:pPr>
        <w:pStyle w:val="NoSpacing"/>
        <w:rPr>
          <w:rFonts w:ascii="Arial" w:hAnsi="Arial" w:cs="Arial"/>
        </w:rPr>
      </w:pPr>
    </w:p>
    <w:p w14:paraId="50A998D9" w14:textId="236F4EBC" w:rsidR="00DC5848" w:rsidRPr="002414EB" w:rsidRDefault="00DC5848" w:rsidP="00DC5848">
      <w:pPr>
        <w:pStyle w:val="Heading1"/>
        <w:rPr>
          <w:rFonts w:cs="Arial"/>
          <w:lang w:val="en-US"/>
        </w:rPr>
      </w:pPr>
      <w:r w:rsidRPr="002414EB">
        <w:rPr>
          <w:rFonts w:cs="Arial"/>
          <w:lang w:val="en-US"/>
        </w:rPr>
        <w:lastRenderedPageBreak/>
        <w:t>Conclusion</w:t>
      </w:r>
    </w:p>
    <w:p w14:paraId="051B7867" w14:textId="5745FFC0" w:rsidR="00655C23" w:rsidRDefault="00885E95" w:rsidP="001036BB">
      <w:pPr>
        <w:pStyle w:val="NoSpacing"/>
        <w:rPr>
          <w:rFonts w:ascii="Arial" w:hAnsi="Arial" w:cs="Arial"/>
          <w:lang w:val="en-US" w:eastAsia="zh-CN"/>
        </w:rPr>
      </w:pPr>
      <w:r w:rsidRPr="002414EB">
        <w:rPr>
          <w:rFonts w:ascii="Arial" w:hAnsi="Arial" w:cs="Arial"/>
        </w:rPr>
        <w:t xml:space="preserve">There is no IMD </w:t>
      </w:r>
      <w:r w:rsidR="00EC07E2" w:rsidRPr="002414EB">
        <w:rPr>
          <w:rFonts w:ascii="Arial" w:hAnsi="Arial" w:cs="Arial"/>
        </w:rPr>
        <w:t xml:space="preserve">issue </w:t>
      </w:r>
      <w:r w:rsidR="00655C23">
        <w:rPr>
          <w:rFonts w:ascii="Arial" w:hAnsi="Arial" w:cs="Arial"/>
        </w:rPr>
        <w:t xml:space="preserve">identified </w:t>
      </w:r>
      <w:r w:rsidR="00C8079A">
        <w:rPr>
          <w:rFonts w:ascii="Arial" w:hAnsi="Arial" w:cs="Arial"/>
        </w:rPr>
        <w:t xml:space="preserve">from </w:t>
      </w:r>
      <w:r w:rsidR="00655C23">
        <w:rPr>
          <w:rFonts w:ascii="Arial" w:hAnsi="Arial" w:cs="Arial"/>
        </w:rPr>
        <w:t xml:space="preserve">the </w:t>
      </w:r>
      <w:r w:rsidR="00655C23" w:rsidRPr="002414EB">
        <w:rPr>
          <w:rFonts w:ascii="Arial" w:hAnsi="Arial" w:cs="Arial"/>
          <w:lang w:val="en-US" w:eastAsia="zh-CN"/>
        </w:rPr>
        <w:t>intra-band UL</w:t>
      </w:r>
      <w:r w:rsidR="00655C23">
        <w:rPr>
          <w:rFonts w:ascii="Arial" w:hAnsi="Arial" w:cs="Arial"/>
          <w:lang w:val="en-US" w:eastAsia="zh-CN"/>
        </w:rPr>
        <w:t xml:space="preserve"> </w:t>
      </w:r>
      <w:r w:rsidR="00655C23" w:rsidRPr="002414EB">
        <w:rPr>
          <w:rFonts w:ascii="Arial" w:hAnsi="Arial" w:cs="Arial"/>
          <w:lang w:val="en-US" w:eastAsia="zh-CN"/>
        </w:rPr>
        <w:t>CA</w:t>
      </w:r>
      <w:r w:rsidR="00655C23">
        <w:rPr>
          <w:rFonts w:ascii="Arial" w:hAnsi="Arial" w:cs="Arial"/>
          <w:lang w:val="en-US" w:eastAsia="zh-CN"/>
        </w:rPr>
        <w:t xml:space="preserve">_n77C </w:t>
      </w:r>
      <w:r w:rsidR="00655C23" w:rsidRPr="002414EB">
        <w:rPr>
          <w:rFonts w:ascii="Arial" w:hAnsi="Arial" w:cs="Arial"/>
          <w:lang w:val="en-US" w:eastAsia="zh-CN"/>
        </w:rPr>
        <w:t>configuration.</w:t>
      </w:r>
      <w:r w:rsidR="001C17C9">
        <w:rPr>
          <w:rFonts w:ascii="Arial" w:hAnsi="Arial" w:cs="Arial"/>
          <w:lang w:val="en-US" w:eastAsia="zh-CN"/>
        </w:rPr>
        <w:t xml:space="preserve"> </w:t>
      </w:r>
      <w:r w:rsidR="00344854">
        <w:rPr>
          <w:rFonts w:ascii="Arial" w:hAnsi="Arial" w:cs="Arial"/>
          <w:lang w:val="en-US" w:eastAsia="zh-CN"/>
        </w:rPr>
        <w:t>One of draftCR</w:t>
      </w:r>
      <w:r w:rsidR="001C17C9">
        <w:rPr>
          <w:rFonts w:ascii="Arial" w:hAnsi="Arial" w:cs="Arial"/>
          <w:lang w:val="en-US" w:eastAsia="zh-CN"/>
        </w:rPr>
        <w:t xml:space="preserve"> will </w:t>
      </w:r>
      <w:r w:rsidR="00084935">
        <w:rPr>
          <w:rFonts w:ascii="Arial" w:hAnsi="Arial" w:cs="Arial"/>
          <w:lang w:val="en-US" w:eastAsia="zh-CN"/>
        </w:rPr>
        <w:t xml:space="preserve">be used to </w:t>
      </w:r>
      <w:r w:rsidR="001C17C9">
        <w:rPr>
          <w:rFonts w:ascii="Arial" w:hAnsi="Arial" w:cs="Arial"/>
          <w:lang w:val="en-US" w:eastAsia="zh-CN"/>
        </w:rPr>
        <w:t xml:space="preserve">introduce the UL CA_n77C configuration </w:t>
      </w:r>
      <w:r w:rsidR="00C640F8">
        <w:rPr>
          <w:rFonts w:ascii="Arial" w:hAnsi="Arial" w:cs="Arial"/>
          <w:lang w:val="en-US" w:eastAsia="zh-CN"/>
        </w:rPr>
        <w:t xml:space="preserve">accordingly </w:t>
      </w:r>
      <w:r w:rsidR="001C17C9">
        <w:rPr>
          <w:rFonts w:ascii="Arial" w:hAnsi="Arial" w:cs="Arial"/>
          <w:lang w:val="en-US" w:eastAsia="zh-CN"/>
        </w:rPr>
        <w:t>to the spec.</w:t>
      </w:r>
    </w:p>
    <w:sectPr w:rsidR="00655C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F59F0"/>
    <w:multiLevelType w:val="multilevel"/>
    <w:tmpl w:val="DF5C5B6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52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2E6"/>
    <w:rsid w:val="00057A3C"/>
    <w:rsid w:val="00071C27"/>
    <w:rsid w:val="000727D5"/>
    <w:rsid w:val="000821C6"/>
    <w:rsid w:val="00084935"/>
    <w:rsid w:val="0008541C"/>
    <w:rsid w:val="000A0A8B"/>
    <w:rsid w:val="000B0C4D"/>
    <w:rsid w:val="000C4733"/>
    <w:rsid w:val="000E7205"/>
    <w:rsid w:val="001036BB"/>
    <w:rsid w:val="001667B5"/>
    <w:rsid w:val="00190D11"/>
    <w:rsid w:val="001C17C9"/>
    <w:rsid w:val="001E3943"/>
    <w:rsid w:val="001F6F11"/>
    <w:rsid w:val="002119BB"/>
    <w:rsid w:val="0021261B"/>
    <w:rsid w:val="002414EB"/>
    <w:rsid w:val="00262757"/>
    <w:rsid w:val="00270254"/>
    <w:rsid w:val="002924B6"/>
    <w:rsid w:val="00295419"/>
    <w:rsid w:val="002C5366"/>
    <w:rsid w:val="002F3228"/>
    <w:rsid w:val="002F36B2"/>
    <w:rsid w:val="00320ED4"/>
    <w:rsid w:val="00344854"/>
    <w:rsid w:val="00352B81"/>
    <w:rsid w:val="003C47D1"/>
    <w:rsid w:val="003D5948"/>
    <w:rsid w:val="003E5F0E"/>
    <w:rsid w:val="004E0166"/>
    <w:rsid w:val="004E0625"/>
    <w:rsid w:val="00566828"/>
    <w:rsid w:val="005C7A4D"/>
    <w:rsid w:val="005E789B"/>
    <w:rsid w:val="00600981"/>
    <w:rsid w:val="00655C23"/>
    <w:rsid w:val="0067171C"/>
    <w:rsid w:val="006A2A1A"/>
    <w:rsid w:val="006B29A9"/>
    <w:rsid w:val="0077567C"/>
    <w:rsid w:val="00794810"/>
    <w:rsid w:val="00806388"/>
    <w:rsid w:val="00836576"/>
    <w:rsid w:val="00843D8F"/>
    <w:rsid w:val="00845894"/>
    <w:rsid w:val="00885E95"/>
    <w:rsid w:val="008971B0"/>
    <w:rsid w:val="008E22D4"/>
    <w:rsid w:val="0091718D"/>
    <w:rsid w:val="00950D41"/>
    <w:rsid w:val="00966959"/>
    <w:rsid w:val="00982708"/>
    <w:rsid w:val="009A0937"/>
    <w:rsid w:val="009D3D43"/>
    <w:rsid w:val="009E7D4E"/>
    <w:rsid w:val="00A0278A"/>
    <w:rsid w:val="00A17759"/>
    <w:rsid w:val="00B1378A"/>
    <w:rsid w:val="00B1762F"/>
    <w:rsid w:val="00B564C0"/>
    <w:rsid w:val="00B8293B"/>
    <w:rsid w:val="00B97AE1"/>
    <w:rsid w:val="00C640F8"/>
    <w:rsid w:val="00C8079A"/>
    <w:rsid w:val="00CB6B27"/>
    <w:rsid w:val="00CD5AB2"/>
    <w:rsid w:val="00CF6EB5"/>
    <w:rsid w:val="00D26B09"/>
    <w:rsid w:val="00D33B20"/>
    <w:rsid w:val="00D34DFE"/>
    <w:rsid w:val="00D459A5"/>
    <w:rsid w:val="00D61BE6"/>
    <w:rsid w:val="00D67FA1"/>
    <w:rsid w:val="00DA4681"/>
    <w:rsid w:val="00DC5848"/>
    <w:rsid w:val="00DE44D3"/>
    <w:rsid w:val="00DE52E6"/>
    <w:rsid w:val="00DE6EEA"/>
    <w:rsid w:val="00E61990"/>
    <w:rsid w:val="00E7224C"/>
    <w:rsid w:val="00E75BAA"/>
    <w:rsid w:val="00EC07E2"/>
    <w:rsid w:val="00EF6F6C"/>
    <w:rsid w:val="00F22F99"/>
    <w:rsid w:val="00F83CD6"/>
    <w:rsid w:val="00FB58E9"/>
    <w:rsid w:val="00FE7578"/>
    <w:rsid w:val="00FF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84864"/>
  <w15:chartTrackingRefBased/>
  <w15:docId w15:val="{CF5A4622-91C8-41B6-B21D-1C888CD43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2E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9"/>
    <w:qFormat/>
    <w:rsid w:val="00DE52E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DE52E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DE52E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DE52E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DE52E6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E52E6"/>
    <w:pPr>
      <w:keepNext/>
      <w:keepLines/>
      <w:numPr>
        <w:ilvl w:val="6"/>
        <w:numId w:val="1"/>
      </w:numPr>
      <w:overflowPunct/>
      <w:autoSpaceDE/>
      <w:autoSpaceDN/>
      <w:adjustRightInd/>
      <w:spacing w:before="120"/>
      <w:textAlignment w:val="auto"/>
      <w:outlineLvl w:val="6"/>
    </w:pPr>
    <w:rPr>
      <w:rFonts w:ascii="Arial" w:hAnsi="Arial"/>
      <w:lang w:eastAsia="en-US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DE52E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DE52E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52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locked/>
    <w:rsid w:val="00DE52E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qFormat/>
    <w:rsid w:val="00DE52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DE52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DE52E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E52E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DE52E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E52E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DE52E6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DE52E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DE52E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DE52E6"/>
    <w:rPr>
      <w:rFonts w:ascii="Arial" w:eastAsia="Times New Roman" w:hAnsi="Arial" w:cs="Times New Roman"/>
      <w:sz w:val="36"/>
      <w:szCs w:val="20"/>
      <w:lang w:val="en-GB"/>
    </w:rPr>
  </w:style>
  <w:style w:type="character" w:styleId="Hyperlink">
    <w:name w:val="Hyperlink"/>
    <w:uiPriority w:val="99"/>
    <w:unhideWhenUsed/>
    <w:qFormat/>
    <w:rsid w:val="00D26B09"/>
    <w:rPr>
      <w:color w:val="0000FF"/>
      <w:u w:val="single"/>
    </w:rPr>
  </w:style>
  <w:style w:type="character" w:customStyle="1" w:styleId="TANChar">
    <w:name w:val="TAN Char"/>
    <w:link w:val="TAN"/>
    <w:qFormat/>
    <w:locked/>
    <w:rsid w:val="004E0166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TAN">
    <w:name w:val="TAN"/>
    <w:basedOn w:val="Normal"/>
    <w:link w:val="TANChar"/>
    <w:qFormat/>
    <w:rsid w:val="004E0166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B1">
    <w:name w:val="B1"/>
    <w:basedOn w:val="Normal"/>
    <w:link w:val="B1Char"/>
    <w:qFormat/>
    <w:rsid w:val="00E75BAA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character" w:customStyle="1" w:styleId="B1Char">
    <w:name w:val="B1 Char"/>
    <w:link w:val="B1"/>
    <w:qFormat/>
    <w:rsid w:val="00E75BAA"/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3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Zheng</dc:creator>
  <cp:keywords/>
  <dc:description/>
  <cp:lastModifiedBy>Zhao, Zheng</cp:lastModifiedBy>
  <cp:revision>81</cp:revision>
  <dcterms:created xsi:type="dcterms:W3CDTF">2024-01-12T18:09:00Z</dcterms:created>
  <dcterms:modified xsi:type="dcterms:W3CDTF">2024-02-19T15:13:00Z</dcterms:modified>
</cp:coreProperties>
</file>